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9C9" w:rsidRPr="00CB7559" w:rsidRDefault="002A4B4C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B7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ОБҐРУНТУВАННЯ </w:t>
      </w:r>
      <w:r w:rsidR="005169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1812" w:rsidRPr="00CB7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bookmarkEnd w:id="0"/>
    <w:p w:rsidR="00595B53" w:rsidRPr="00CB7559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559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CB75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CB755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A176B" w:rsidRPr="00CB7559" w:rsidRDefault="000A176B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CB7559" w:rsidRDefault="000B1F80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CB7559" w:rsidRDefault="00112F65" w:rsidP="002A4B4C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lang w:eastAsia="ru-RU"/>
        </w:rPr>
      </w:pPr>
      <w:r w:rsidRPr="00CB7559">
        <w:rPr>
          <w:b/>
          <w:color w:val="000000" w:themeColor="text1"/>
          <w:lang w:eastAsia="ru-RU"/>
        </w:rPr>
        <w:tab/>
      </w:r>
      <w:r w:rsidR="009A4E97" w:rsidRPr="009A4E97">
        <w:rPr>
          <w:b/>
          <w:color w:val="000000" w:themeColor="text1"/>
          <w:lang w:eastAsia="ru-RU"/>
        </w:rPr>
        <w:t>Черкаський навчально-виховний комплекс «Загальноосвітня школа І - ІІІ ступенів - ліцей спортивного профілю №34» Черкаської міської ради Черкаської області</w:t>
      </w:r>
      <w:r w:rsidR="000B1F80" w:rsidRPr="00CB7559">
        <w:rPr>
          <w:color w:val="000000" w:themeColor="text1"/>
          <w:lang w:eastAsia="ru-RU"/>
        </w:rPr>
        <w:t xml:space="preserve">; </w:t>
      </w:r>
      <w:r w:rsidR="009A4E97" w:rsidRPr="009A4E97">
        <w:rPr>
          <w:color w:val="000000"/>
        </w:rPr>
        <w:t>18021, м. Черкаси, вул. Гагаріна, 91</w:t>
      </w:r>
      <w:r w:rsidR="000B1F80" w:rsidRPr="00CB7559">
        <w:rPr>
          <w:color w:val="000000" w:themeColor="text1"/>
          <w:lang w:eastAsia="ru-RU"/>
        </w:rPr>
        <w:t>;</w:t>
      </w:r>
      <w:r w:rsidR="00C16B7D" w:rsidRPr="00CB7559">
        <w:rPr>
          <w:color w:val="000000" w:themeColor="text1"/>
          <w:lang w:eastAsia="ru-RU"/>
        </w:rPr>
        <w:t xml:space="preserve"> </w:t>
      </w:r>
      <w:r w:rsidR="002A4B4C" w:rsidRPr="00CB7559">
        <w:rPr>
          <w:color w:val="000000" w:themeColor="text1"/>
          <w:lang w:eastAsia="ru-RU"/>
        </w:rPr>
        <w:t>К</w:t>
      </w:r>
      <w:r w:rsidR="000B1F80" w:rsidRPr="00CB7559">
        <w:rPr>
          <w:color w:val="000000" w:themeColor="text1"/>
          <w:lang w:eastAsia="ru-RU"/>
        </w:rPr>
        <w:t xml:space="preserve">од ЄДРПОУ – </w:t>
      </w:r>
      <w:r w:rsidR="009A4E97" w:rsidRPr="009A4E97">
        <w:rPr>
          <w:color w:val="000000" w:themeColor="text1"/>
          <w:lang w:val="ru-RU" w:eastAsia="ru-RU"/>
        </w:rPr>
        <w:t>25660039</w:t>
      </w:r>
      <w:r w:rsidR="000B1F80" w:rsidRPr="00CB7559">
        <w:rPr>
          <w:color w:val="000000" w:themeColor="text1"/>
          <w:lang w:eastAsia="ru-RU"/>
        </w:rPr>
        <w:t xml:space="preserve">; </w:t>
      </w:r>
      <w:r w:rsidR="002A4B4C" w:rsidRPr="00CB7559">
        <w:rPr>
          <w:color w:val="000000" w:themeColor="text1"/>
          <w:lang w:eastAsia="ru-RU"/>
        </w:rPr>
        <w:t>К</w:t>
      </w:r>
      <w:r w:rsidR="000B1F80" w:rsidRPr="00CB7559">
        <w:rPr>
          <w:color w:val="000000" w:themeColor="text1"/>
          <w:lang w:eastAsia="ru-RU"/>
        </w:rPr>
        <w:t xml:space="preserve">атегорія замовника – </w:t>
      </w:r>
      <w:r w:rsidR="00C93611" w:rsidRPr="00CB7559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="000B1F80" w:rsidRPr="00CB7559">
        <w:rPr>
          <w:color w:val="000000" w:themeColor="text1"/>
          <w:lang w:eastAsia="ru-RU"/>
        </w:rPr>
        <w:t>.</w:t>
      </w:r>
    </w:p>
    <w:p w:rsidR="000A176B" w:rsidRPr="00CB7559" w:rsidRDefault="000A176B" w:rsidP="002A4B4C">
      <w:pPr>
        <w:pStyle w:val="a7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lang w:eastAsia="ru-RU"/>
        </w:rPr>
      </w:pPr>
    </w:p>
    <w:p w:rsidR="002A4B4C" w:rsidRPr="00CB7559" w:rsidRDefault="000B1F80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Назва предмета закупівлі із зазначенням коду за Єдиним закупівельним словником</w:t>
      </w:r>
      <w:r w:rsidRPr="00CB75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9F610E" w:rsidRPr="00CB7559" w:rsidRDefault="002A4B4C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13213" w:rsidRPr="00F1321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ДК 021-2015 (CPV) - 09310000-5 - Електрична енергія</w:t>
      </w:r>
    </w:p>
    <w:p w:rsidR="000A176B" w:rsidRPr="00CB7559" w:rsidRDefault="000A176B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2A9F" w:rsidRPr="00CB7559" w:rsidRDefault="000B1F80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r w:rsidR="009A4E97" w:rsidRPr="009A4E97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UA-2022-12-21-013773-a</w:t>
      </w:r>
    </w:p>
    <w:p w:rsidR="000A176B" w:rsidRPr="00CB7559" w:rsidRDefault="000A176B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4B4C" w:rsidRPr="00CB7559" w:rsidRDefault="00595B53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B75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12373" w:rsidRPr="00CB7559" w:rsidRDefault="002A4B4C" w:rsidP="002A4B4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559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1" w:name="_Hlk118241422"/>
      <w:r w:rsidR="00F13213" w:rsidRPr="00F13213">
        <w:rPr>
          <w:rFonts w:ascii="Times New Roman" w:hAnsi="Times New Roman"/>
          <w:color w:val="000000" w:themeColor="text1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</w:t>
      </w:r>
      <w:r w:rsidR="00682A9F" w:rsidRPr="00CB75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bookmarkEnd w:id="1"/>
    </w:p>
    <w:p w:rsidR="00083B42" w:rsidRPr="00CB7559" w:rsidRDefault="00083B42" w:rsidP="002A4B4C">
      <w:pPr>
        <w:pStyle w:val="a3"/>
        <w:tabs>
          <w:tab w:val="left" w:pos="567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A4B4C" w:rsidRPr="00CB7559" w:rsidRDefault="00C819C9" w:rsidP="002A4B4C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CB75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37B3C" w:rsidRPr="00B638A0" w:rsidRDefault="00A37B3C" w:rsidP="00456B24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bookmarkStart w:id="2" w:name="_Hlk118241399"/>
      <w:r w:rsidRPr="00CB7559">
        <w:rPr>
          <w:rFonts w:ascii="Times New Roman" w:hAnsi="Times New Roman"/>
          <w:bCs/>
          <w:sz w:val="24"/>
          <w:szCs w:val="24"/>
          <w:lang w:eastAsia="en-US"/>
        </w:rPr>
        <w:t xml:space="preserve">Розмір бюджетного призначення визначено на підставі кількісних </w:t>
      </w:r>
      <w:r w:rsidRPr="00B638A0">
        <w:rPr>
          <w:rFonts w:ascii="Times New Roman" w:hAnsi="Times New Roman"/>
          <w:bCs/>
          <w:sz w:val="24"/>
          <w:szCs w:val="24"/>
          <w:lang w:eastAsia="en-US"/>
        </w:rPr>
        <w:t xml:space="preserve">та вартісних показників Товару, для забезпечення </w:t>
      </w:r>
      <w:r w:rsidR="00F13213" w:rsidRPr="00B638A0">
        <w:rPr>
          <w:rFonts w:ascii="Times New Roman" w:hAnsi="Times New Roman"/>
          <w:bCs/>
          <w:sz w:val="24"/>
          <w:szCs w:val="24"/>
          <w:lang w:eastAsia="en-US"/>
        </w:rPr>
        <w:t xml:space="preserve">потреби Замовника </w:t>
      </w:r>
      <w:r w:rsidRPr="00B638A0">
        <w:rPr>
          <w:rFonts w:ascii="Times New Roman" w:hAnsi="Times New Roman"/>
          <w:bCs/>
          <w:sz w:val="24"/>
          <w:szCs w:val="24"/>
          <w:lang w:eastAsia="en-US"/>
        </w:rPr>
        <w:t>у 202</w:t>
      </w:r>
      <w:r w:rsidR="00F13213" w:rsidRPr="00B638A0"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B638A0">
        <w:rPr>
          <w:rFonts w:ascii="Times New Roman" w:hAnsi="Times New Roman"/>
          <w:bCs/>
          <w:sz w:val="24"/>
          <w:szCs w:val="24"/>
          <w:lang w:eastAsia="en-US"/>
        </w:rPr>
        <w:t xml:space="preserve"> році.</w:t>
      </w:r>
      <w:bookmarkEnd w:id="2"/>
    </w:p>
    <w:p w:rsidR="00F4751E" w:rsidRPr="00B638A0" w:rsidRDefault="000E675A" w:rsidP="002A4B4C">
      <w:pPr>
        <w:tabs>
          <w:tab w:val="left" w:pos="0"/>
          <w:tab w:val="left" w:pos="567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8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1D0AE9" w:rsidRDefault="00DD4E4A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38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</w:t>
      </w:r>
      <w:r w:rsidRPr="001D0A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9A4E97" w:rsidRPr="009A4E97">
        <w:rPr>
          <w:rFonts w:ascii="Times New Roman" w:eastAsia="Times New Roman" w:hAnsi="Times New Roman"/>
          <w:sz w:val="24"/>
          <w:szCs w:val="24"/>
          <w:lang w:val="ru-RU" w:eastAsia="ru-RU"/>
        </w:rPr>
        <w:t>303000,00</w:t>
      </w:r>
      <w:r w:rsidR="008430C8" w:rsidRPr="001D0A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8430C8" w:rsidRPr="001D0AE9">
        <w:rPr>
          <w:rFonts w:ascii="Times New Roman" w:eastAsia="Times New Roman" w:hAnsi="Times New Roman"/>
          <w:sz w:val="24"/>
          <w:szCs w:val="24"/>
          <w:lang w:val="ru-RU" w:eastAsia="ru-RU"/>
        </w:rPr>
        <w:t>грн</w:t>
      </w:r>
      <w:proofErr w:type="spellEnd"/>
      <w:r w:rsidR="008F14C3" w:rsidRPr="001D0A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675A" w:rsidRPr="001D0A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AE9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B7559" w:rsidRDefault="00DD4E4A" w:rsidP="002A4B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4C" w:rsidRPr="006146C0" w:rsidRDefault="00B6060F" w:rsidP="002A4B4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146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6146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6146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201E64" w:rsidRPr="006146C0">
        <w:rPr>
          <w:rFonts w:ascii="Times New Roman" w:eastAsiaTheme="minorEastAsia" w:hAnsi="Times New Roman"/>
          <w:b/>
          <w:color w:val="000000"/>
          <w:sz w:val="21"/>
          <w:szCs w:val="21"/>
        </w:rPr>
        <w:t xml:space="preserve"> </w:t>
      </w:r>
    </w:p>
    <w:p w:rsidR="005040B0" w:rsidRPr="006146C0" w:rsidRDefault="002A4B4C" w:rsidP="006146C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46C0">
        <w:rPr>
          <w:rFonts w:ascii="Times New Roman" w:eastAsiaTheme="minorEastAsia" w:hAnsi="Times New Roman"/>
          <w:color w:val="000000"/>
          <w:sz w:val="21"/>
          <w:szCs w:val="21"/>
        </w:rPr>
        <w:tab/>
      </w:r>
      <w:bookmarkStart w:id="3" w:name="_Hlk118241452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Визначення очікуваної вартості предмета закупівлі здійснено </w:t>
      </w:r>
      <w:r w:rsidR="00611812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відповідно до</w:t>
      </w:r>
      <w:r w:rsidR="00F25DBE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рекомендацій наказу Мінекономіки від 18.02.2020 №275 «Про затвердження примірної методики визначення очікуваної вартості предмета закупівлі» 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 підставі аналізу фактичного використання Товару</w:t>
      </w:r>
      <w:r w:rsidR="00F25DBE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 минулих періодах та з урахуванням запланованих поточних завдань замовника на 202</w:t>
      </w:r>
      <w:r w:rsidR="00F13213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рік, згідно з діючими ринковими цінами, методом порівняння ринкових цін</w:t>
      </w:r>
      <w:r w:rsidR="00F25DBE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(інформації про ціни, що міститься в мережі Інтернет у відкритому доступі, в тому числі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0131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0131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</w:t>
      </w:r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лектронній системі </w:t>
      </w:r>
      <w:proofErr w:type="spellStart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“</w:t>
      </w:r>
      <w:proofErr w:type="spellStart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ProZorro</w:t>
      </w:r>
      <w:proofErr w:type="spellEnd"/>
      <w:r w:rsidR="003541E7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”).</w:t>
      </w:r>
      <w:bookmarkEnd w:id="3"/>
      <w:r w:rsidR="00AF0131" w:rsidRPr="0061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46C0" w:rsidRPr="006146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 складу ціни Товару включається тариф на передачу електричної енергії та не включається тариф на </w:t>
      </w:r>
      <w:r w:rsidR="005040B0" w:rsidRPr="006146C0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 з розподілу електричної енергії.</w:t>
      </w:r>
    </w:p>
    <w:sectPr w:rsidR="005040B0" w:rsidRPr="006146C0" w:rsidSect="00CB7559">
      <w:pgSz w:w="11906" w:h="16838"/>
      <w:pgMar w:top="851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A1836FA"/>
    <w:lvl w:ilvl="0" w:tplc="5BE4CC58">
      <w:start w:val="1"/>
      <w:numFmt w:val="decimal"/>
      <w:lvlText w:val="%1."/>
      <w:lvlJc w:val="left"/>
      <w:pPr>
        <w:ind w:left="674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A176B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5274D"/>
    <w:rsid w:val="001D0AE9"/>
    <w:rsid w:val="001F3234"/>
    <w:rsid w:val="001F3A51"/>
    <w:rsid w:val="00201E64"/>
    <w:rsid w:val="00204038"/>
    <w:rsid w:val="00214C14"/>
    <w:rsid w:val="00246C8B"/>
    <w:rsid w:val="002618F1"/>
    <w:rsid w:val="002700FA"/>
    <w:rsid w:val="002A4B4C"/>
    <w:rsid w:val="002A4B98"/>
    <w:rsid w:val="002B4F13"/>
    <w:rsid w:val="002E4A29"/>
    <w:rsid w:val="002E6FCD"/>
    <w:rsid w:val="002F7D8B"/>
    <w:rsid w:val="00305111"/>
    <w:rsid w:val="00347FC7"/>
    <w:rsid w:val="003541E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56B24"/>
    <w:rsid w:val="004D4894"/>
    <w:rsid w:val="004E5992"/>
    <w:rsid w:val="004F5B26"/>
    <w:rsid w:val="005040B0"/>
    <w:rsid w:val="00516935"/>
    <w:rsid w:val="0055304B"/>
    <w:rsid w:val="005621FD"/>
    <w:rsid w:val="00575E3F"/>
    <w:rsid w:val="00595B53"/>
    <w:rsid w:val="00602F64"/>
    <w:rsid w:val="006065A6"/>
    <w:rsid w:val="00611812"/>
    <w:rsid w:val="006124A8"/>
    <w:rsid w:val="006146C0"/>
    <w:rsid w:val="0063482B"/>
    <w:rsid w:val="00640AE4"/>
    <w:rsid w:val="00682A9F"/>
    <w:rsid w:val="006841B2"/>
    <w:rsid w:val="00691B46"/>
    <w:rsid w:val="006A1BE5"/>
    <w:rsid w:val="006D6144"/>
    <w:rsid w:val="006E0B50"/>
    <w:rsid w:val="0070478B"/>
    <w:rsid w:val="0071711D"/>
    <w:rsid w:val="0074429F"/>
    <w:rsid w:val="00753708"/>
    <w:rsid w:val="00772C36"/>
    <w:rsid w:val="007B14B4"/>
    <w:rsid w:val="008430C8"/>
    <w:rsid w:val="008738C8"/>
    <w:rsid w:val="008920DD"/>
    <w:rsid w:val="008A105C"/>
    <w:rsid w:val="008A6119"/>
    <w:rsid w:val="008B26F8"/>
    <w:rsid w:val="008D0B93"/>
    <w:rsid w:val="008E158F"/>
    <w:rsid w:val="008F14C3"/>
    <w:rsid w:val="00967420"/>
    <w:rsid w:val="00976179"/>
    <w:rsid w:val="00980582"/>
    <w:rsid w:val="009A4E97"/>
    <w:rsid w:val="009C2A02"/>
    <w:rsid w:val="009D5970"/>
    <w:rsid w:val="009D5FA6"/>
    <w:rsid w:val="009E2BDF"/>
    <w:rsid w:val="009E6C58"/>
    <w:rsid w:val="009F610E"/>
    <w:rsid w:val="00A21AD8"/>
    <w:rsid w:val="00A30D09"/>
    <w:rsid w:val="00A37B3C"/>
    <w:rsid w:val="00A66E10"/>
    <w:rsid w:val="00A83726"/>
    <w:rsid w:val="00AB7224"/>
    <w:rsid w:val="00AD6403"/>
    <w:rsid w:val="00AD7A39"/>
    <w:rsid w:val="00AF0131"/>
    <w:rsid w:val="00B12373"/>
    <w:rsid w:val="00B44B35"/>
    <w:rsid w:val="00B6060F"/>
    <w:rsid w:val="00B638A0"/>
    <w:rsid w:val="00B768EB"/>
    <w:rsid w:val="00B8246B"/>
    <w:rsid w:val="00BE2EE1"/>
    <w:rsid w:val="00C04811"/>
    <w:rsid w:val="00C16B7D"/>
    <w:rsid w:val="00C50EBF"/>
    <w:rsid w:val="00C819C9"/>
    <w:rsid w:val="00C84BA1"/>
    <w:rsid w:val="00C93611"/>
    <w:rsid w:val="00CB4A30"/>
    <w:rsid w:val="00CB7559"/>
    <w:rsid w:val="00CC7D6B"/>
    <w:rsid w:val="00CF3B8B"/>
    <w:rsid w:val="00D417A2"/>
    <w:rsid w:val="00D758E4"/>
    <w:rsid w:val="00D87149"/>
    <w:rsid w:val="00DC4F23"/>
    <w:rsid w:val="00DD4E4A"/>
    <w:rsid w:val="00E319E3"/>
    <w:rsid w:val="00E33508"/>
    <w:rsid w:val="00E33FD8"/>
    <w:rsid w:val="00E351B4"/>
    <w:rsid w:val="00E359CA"/>
    <w:rsid w:val="00E476A9"/>
    <w:rsid w:val="00E6553D"/>
    <w:rsid w:val="00E67C93"/>
    <w:rsid w:val="00E83152"/>
    <w:rsid w:val="00E93CCA"/>
    <w:rsid w:val="00EB027E"/>
    <w:rsid w:val="00F13213"/>
    <w:rsid w:val="00F14C1B"/>
    <w:rsid w:val="00F25DBE"/>
    <w:rsid w:val="00F33D1F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A25A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Teacher</cp:lastModifiedBy>
  <cp:revision>2</cp:revision>
  <cp:lastPrinted>2021-12-08T12:23:00Z</cp:lastPrinted>
  <dcterms:created xsi:type="dcterms:W3CDTF">2022-12-29T13:43:00Z</dcterms:created>
  <dcterms:modified xsi:type="dcterms:W3CDTF">2022-12-29T13:43:00Z</dcterms:modified>
</cp:coreProperties>
</file>